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2B" w:rsidRDefault="00127A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7A2B" w:rsidRDefault="00127A2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27A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7A2B" w:rsidRDefault="00127A2B">
            <w:pPr>
              <w:pStyle w:val="ConsPlusNormal"/>
            </w:pPr>
            <w:r>
              <w:t>18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7A2B" w:rsidRDefault="00127A2B">
            <w:pPr>
              <w:pStyle w:val="ConsPlusNormal"/>
              <w:jc w:val="right"/>
            </w:pPr>
            <w:r>
              <w:t>N 24-ОЗ</w:t>
            </w:r>
          </w:p>
        </w:tc>
      </w:tr>
    </w:tbl>
    <w:p w:rsidR="00127A2B" w:rsidRDefault="00127A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jc w:val="center"/>
      </w:pPr>
      <w:r>
        <w:t>НОВОСИБИРСКАЯ ОБЛАСТЬ</w:t>
      </w:r>
    </w:p>
    <w:p w:rsidR="00127A2B" w:rsidRDefault="00127A2B">
      <w:pPr>
        <w:pStyle w:val="ConsPlusTitle"/>
        <w:jc w:val="center"/>
      </w:pPr>
    </w:p>
    <w:p w:rsidR="00127A2B" w:rsidRDefault="00127A2B">
      <w:pPr>
        <w:pStyle w:val="ConsPlusTitle"/>
        <w:jc w:val="center"/>
      </w:pPr>
      <w:r>
        <w:t>ЗАКОН</w:t>
      </w:r>
    </w:p>
    <w:p w:rsidR="00127A2B" w:rsidRDefault="00127A2B">
      <w:pPr>
        <w:pStyle w:val="ConsPlusTitle"/>
        <w:jc w:val="center"/>
      </w:pPr>
    </w:p>
    <w:p w:rsidR="00127A2B" w:rsidRDefault="00127A2B">
      <w:pPr>
        <w:pStyle w:val="ConsPlusTitle"/>
        <w:jc w:val="center"/>
      </w:pPr>
      <w:r>
        <w:t>О ПЛАНИРОВАНИИ СОЦИАЛЬНО-ЭКОНОМИЧЕСКОГО</w:t>
      </w:r>
    </w:p>
    <w:p w:rsidR="00127A2B" w:rsidRDefault="00127A2B">
      <w:pPr>
        <w:pStyle w:val="ConsPlusTitle"/>
        <w:jc w:val="center"/>
      </w:pPr>
      <w:r>
        <w:t>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jc w:val="right"/>
      </w:pPr>
      <w:r>
        <w:t>Принят</w:t>
      </w:r>
    </w:p>
    <w:p w:rsidR="00127A2B" w:rsidRDefault="00127A2B">
      <w:pPr>
        <w:pStyle w:val="ConsPlusNormal"/>
        <w:jc w:val="right"/>
      </w:pPr>
      <w:r>
        <w:t>постановлением</w:t>
      </w:r>
    </w:p>
    <w:p w:rsidR="00127A2B" w:rsidRDefault="00127A2B">
      <w:pPr>
        <w:pStyle w:val="ConsPlusNormal"/>
        <w:jc w:val="right"/>
      </w:pPr>
      <w:r>
        <w:t>Законодательного Собрания Новосибирской области</w:t>
      </w:r>
    </w:p>
    <w:p w:rsidR="00127A2B" w:rsidRDefault="00127A2B">
      <w:pPr>
        <w:pStyle w:val="ConsPlusNormal"/>
        <w:jc w:val="right"/>
      </w:pPr>
      <w:r>
        <w:t>от 17.12.2015 N 24-ЗС</w:t>
      </w:r>
    </w:p>
    <w:p w:rsidR="00127A2B" w:rsidRDefault="00127A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A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A2B" w:rsidRDefault="00127A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A2B" w:rsidRDefault="00127A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A2B" w:rsidRDefault="00127A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A2B" w:rsidRDefault="00127A2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127A2B" w:rsidRDefault="00127A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5">
              <w:r>
                <w:rPr>
                  <w:color w:val="0000FF"/>
                </w:rPr>
                <w:t>N 456-ОЗ</w:t>
              </w:r>
            </w:hyperlink>
            <w:r>
              <w:rPr>
                <w:color w:val="392C69"/>
              </w:rPr>
              <w:t xml:space="preserve">, от 02.04.2024 </w:t>
            </w:r>
            <w:hyperlink r:id="rId6">
              <w:r>
                <w:rPr>
                  <w:color w:val="0000FF"/>
                </w:rPr>
                <w:t>N 431-ОЗ</w:t>
              </w:r>
            </w:hyperlink>
            <w:r>
              <w:rPr>
                <w:color w:val="392C69"/>
              </w:rPr>
              <w:t xml:space="preserve">, от 05.12.2024 </w:t>
            </w:r>
            <w:hyperlink r:id="rId7">
              <w:r>
                <w:rPr>
                  <w:color w:val="0000FF"/>
                </w:rPr>
                <w:t>N 531-ОЗ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A2B" w:rsidRDefault="00127A2B">
            <w:pPr>
              <w:pStyle w:val="ConsPlusNormal"/>
            </w:pPr>
          </w:p>
        </w:tc>
      </w:tr>
    </w:tbl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Настоящий Закон устанавливает систему документов планирования социально-экономического развития Новосибирской области, полномочия участников планирования социально-экономического развития Новосибирской области, порядок осуществления мониторинга и контроля реализации документов планирования социально-экономического развития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Планирование социально-экономического развития Новосибирской области - деятельность участников планирования социально-экономического развития Новосибирской области по разработке и исполнению мероприятий, направленных на достижение приоритетов социально-экономической политики и целей социально-экономического развития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2. Документы планирования социально-экономического 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К документам планирования социально-экономического развития Новосибирской области относятся: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документы стратегического планирования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документы краткосрочного планирования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иные документы планирования социально-экономического развития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К документам стратегического планирования Новосибирской области относятся: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документ стратегического планирования Новосибирской области, разрабатываемый в рамках целеполагания, - стратегия социально-экономического развития Новосибирской области (далее - стратегия);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lastRenderedPageBreak/>
        <w:t>2) документы стратегического планирования Новосибирской области, разрабатываемые в рамках прогнозирования: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Новосибирской области на долгосрочный период (далее - прогноз социально-экономического развития на долгосрочный период);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б) бюджетный прогноз Новосибирской области на долгосрочный период (далее - бюджетный прогноз);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Новосибирской области на среднесрочный период (далее - прогноз социально-экономического развития на среднесрочный период);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документы стратегического планирования Новосибирской области, разрабатываемые в рамках планирования и программирования: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Новосибирской области (далее - план мероприятий по реализации стратегии);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б) государственные программы Новосибирской области (далее - государственные программы);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в) схема территориального планирования Новосибирской области (далее - схема территориального планирования).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8">
        <w:r>
          <w:rPr>
            <w:color w:val="0000FF"/>
          </w:rPr>
          <w:t>Закон</w:t>
        </w:r>
      </w:hyperlink>
      <w:r>
        <w:t xml:space="preserve"> Новосибирской области от 02.04.2024 N 431-ОЗ.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4. К иным документам планирования социально-экономического развития Новосибирской области относятся документы, разрабатываемые в соответствии с федеральными законами, указами Президента Российской Федерации, постановлениями Правительства Российской Федерации, нормативными правовыми актами иных федеральных органов исполнительной власти, законами Новосибирской области, постановлениями и распоряжениями Губернатора Новосибирской области, постановлениями и распоряжениями Правительства Новосибирской области, а также документы, необходимость разработки которых обусловлена участием Новосибирской области в реализации государственных программ Российской Федерации и других правовых актов, предусматривающих поддержку за счет средств федерального бюджета.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Новосибирской области от 02.04.2024 N 431-ОЗ)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3. Участники планирования социально-экономического 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Участниками планирования социально-экономического развития Новосибирской области являются: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Законодательное Собрание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Губернатор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Правительство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областные исполнительные органы Новосибирской области;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Контрольно-счетная палата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6) иные органы и организации в случаях, предусмотренных федеральным законодательством и законодательством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4. Полномочия участников планирования социально-экономического 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К полномочиям Законодательного Собрания Новосибирской области относятся: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принятие законов Новосибирской области в сфере планирования социально-экономического развития Новосибирской области, контроль за их соблюдением и исполнением;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рассмотрение и одобрение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рассмотрение и одобрение плана мероприятий по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рассмотрение ежегодных отчетов о ходе исполнения плана мероприятий по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иные полномочия в сфере планирования социально-экономического развития Новосибирской области в соответствии с федеральным законодательством и законодательством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К полномочиям Губернатора Новосибирской области относятся: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представление в Законодательное Собрание Новосибирской области ежегодных отчетов о результатах деятельности Правительства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иные полномочия в сфере планирования социально-экономического развития Новосибирской области в соответствии с федеральным законодательством и законодательством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3. К полномочиям Правительства Новосибирской области относятся: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участие в обеспечении реализации единой государственной политики в сфере планирования социально-экономического развития Новосибирской области, организация разработки проектов нормативных правовых актов Новосибирской области в указанной сфере и осуществление методического обеспечения планирования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определение порядков разработки и корректировки документов планирования социально-экономического развития Новосибирской области, находящихся в ведении Правительства Новосибирской области, и утверждение (одобрение) таких документов;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определение формы, порядка и сроков общественного обсуждения документов стратегического планирования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определение порядка методического обеспечения планирования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определение последовательности разработки и взаимоувязки документов планирования социально-экономического развития Новосибирской области и содержащихся в них показателей, а также порядка формирования системы целевых показателей исходя из приоритетов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6) определение целей, задач и показателей деятельности областных исполнительных органов Новосибирской области;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7) обеспечение согласованности и сбалансированности документов планирования </w:t>
      </w:r>
      <w:r>
        <w:lastRenderedPageBreak/>
        <w:t>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8) осуществление мониторинга и контроля реализации документов планирования социально-экономического развития Новосибирской области по вопросам, находящимся в ведении Правительства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9) определение порядка подготовки отчетов (докладов) о реализации документов планирования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10) осуществление контроля за соблюдением нормативных и методических требований к документам планирования социально-экономического развития Новосибирской области, включая требования к последовательности и порядку их разработки и корректировки;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11) подготовка ежегодного отчета о результатах деятельности Правительства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12) утверждение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13) утверждение перечня государственных программ, порядка определения сроков их реализации, порядка принятия решений о разработке государственных программ и порядка их разработки, формирования и реализации, а также порядка и критериев ежегодной оценки эффективности государственных программ;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14) подготовка ежегодного отчета о ходе исполнения плана мероприятий по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15) рассмотрение сводного годового доклада о ходе реализации и об оценке эффективности государственных программ;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16) осуществление иных полномочий в сфере планирования социально-экономического развития Новосибирской области в соответствии с федеральным законодательством и законодательством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4. К полномочиям областных исполнительных органов Новосибирской области относятся (в пределах их компетенции):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разработка документов планирования социально-экономического развития Новосибирской области, обеспечение координации разработки и корректировки документов планирования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представление информации для государственной регистрации документов стратегического планирования Новосибирской области в федеральном государственном реестре документов стратегического планирования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осуществление мониторинга и контроля реализации документов планирования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подготовка сводного годового доклада о ходе реализации и об оценке эффективности государственных программ;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информационное обеспечение планирования социально-экономического развития в Новосибирской области, в том числе размещение документов планирования социально-экономического развития Новосибирской области на официальных сайтах в информационно-телекоммуникационной сети "Интернет";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lastRenderedPageBreak/>
        <w:t>6) иные полномочия в сфере планирования социально-экономического развития Новосибирской области в соответствии с федеральным законодательством и законодательством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5. Контрольно-счетная палата Новосибирской области осуществляет полномочия в сфере планирования социально-экономического развития Новосибирской области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Новосибирской области от 7 ноября 2011 года N 131-ОЗ "О Контрольно-счетной палате Новосибирской области".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5. Стратегия социально-экономического 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Стратегия разрабатывается областным исполнительным органом Новосибирской области, 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на период, не превышающий периода, на который разрабатывается прогноз социально-экономического развития на долгосрочный период.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Стратегия разрабатывается в целях определения приоритетов, целей и задач социально-экономического развития Новосибирской области, согласованных с приоритетами и целями социально-экономического развития Российской Федерации.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Новосибирской области содержит: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Новосибирской области, сроки и этапы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6) информацию о государственных программах, утверждаемых в целях реализации стратегии.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4. Стратегия является основой для разработки плана мероприятий по реализации стратегии, государственных программ, схемы территориального планирования.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5. Проект стратегии не позднее чем за 30 дней до дня заседания Правительства Новосибирской области, на котором планируется утверждение стратегии, направляется в Законодательное Собрание Новосибирской области для рассмотрения и одобрения. Порядок рассмотрения и принятия решения об одобрении стратегии устанавливается </w:t>
      </w:r>
      <w:hyperlink r:id="rId15">
        <w:r>
          <w:rPr>
            <w:color w:val="0000FF"/>
          </w:rPr>
          <w:t>Регламентом</w:t>
        </w:r>
      </w:hyperlink>
      <w:r>
        <w:t xml:space="preserve"> Законодательного Собрания Новосибирской области. После одобрения Законодательным Собранием Новосибирской области стратегия утверждается Правительством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6. Порядок разработки и корректировки стратегии определяется Правительством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6. Прогноз социально-экономического развития Новосибирской области на долгосрочный период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 xml:space="preserve">1. Прогноз социально-экономического развития на долгосрочный период разрабатывается </w:t>
      </w:r>
      <w:r>
        <w:lastRenderedPageBreak/>
        <w:t>областным исполнительным органом Новосибирской области, 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каждые шесть лет на 12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областными исполнительными органами Новосибирской области и органами местного самоуправления муниципальных образований Новосибирской области.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на долгосрочный период осуществляется в соответствии с решением Правительства Новосибирской области с учетом прогноза социально-экономического развития на среднесрочный период.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на долгосрочный период разрабатывается на вариативной основе.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на долгосрочный период содержит: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Новосибирской области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Новосибирской области на долгосрочный период;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Новосибирской области и целевые показатели одного или нескольких вариантов прогноза социально-экономического развития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Новосибирской области на долгосрочный период с учетом проведения мероприятий, предусмотренных государственными программами;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6.1) прогноз баланса трудовых ресурсов Новосибирской области, в том числе потребность в привлечении иностранных работников по отдельным видам экономической деятельности;</w:t>
      </w:r>
    </w:p>
    <w:p w:rsidR="00127A2B" w:rsidRDefault="00127A2B">
      <w:pPr>
        <w:pStyle w:val="ConsPlusNormal"/>
        <w:jc w:val="both"/>
      </w:pPr>
      <w:r>
        <w:t xml:space="preserve">(п. 6.1 введен </w:t>
      </w:r>
      <w:hyperlink r:id="rId17">
        <w:r>
          <w:rPr>
            <w:color w:val="0000FF"/>
          </w:rPr>
          <w:t>Законом</w:t>
        </w:r>
      </w:hyperlink>
      <w:r>
        <w:t xml:space="preserve"> Новосибирской области от 25.12.2019 N 456-ОЗ)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7) иные положения, определенные Правительством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на долгосрочный период утверждается Правительством Новосибирской области и в 10-дневный срок со дня его утверждения размещается на официальном сайте Правительства Новосибирской области в информационно-телекоммуникационной сети "Интернет".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25.12.2019 N 456-ОЗ)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на долгосрочный период определяется Правительством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7. Бюджетный прогноз Новосибирской области на долгосрочный период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 xml:space="preserve">1. Бюджетный прогноз разрабатывается в соответствии с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Порядок разработки, утверждения и период действия бюджетного прогноза, требования к его составу и содержанию устанавливаются Правительством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8. Прогноз социально-экономического развития Новосибирской области на среднесрочный период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Прогноз социально-экономического развития на среднесрочный период разрабатывается ежегодно областным исполнительным органом Новосибирской области, 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на основе прогноза социально-экономического развития Российской Федерации на среднесрочный период, стратегии и с учетом основных направлений бюджетной и налоговой политики Новосибирской области.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на среднесрочный период разрабатывается на основе данных, представляемых областными исполнительными органами Новосибирской области и органами местного самоуправления муниципальных образований Новосибирской области.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на среднесрочный период разрабатывается на вариативной основе.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на среднесрочный период содержит: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оценку факторов и ограничений социально-экономического роста Новосибирской области на среднесрочный период;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Новосибирской области и целевые показатели одного или нескольких вариантов прогноза социально-экономического развития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4.1) прогноз баланса трудовых ресурсов Новосибирской области, в том числе потребность в привлечении иностранных работников по отдельным видам экономической деятельности;</w:t>
      </w:r>
    </w:p>
    <w:p w:rsidR="00127A2B" w:rsidRDefault="00127A2B">
      <w:pPr>
        <w:pStyle w:val="ConsPlusNormal"/>
        <w:jc w:val="both"/>
      </w:pPr>
      <w:r>
        <w:t xml:space="preserve">(п. 4.1 введен </w:t>
      </w:r>
      <w:hyperlink r:id="rId22">
        <w:r>
          <w:rPr>
            <w:color w:val="0000FF"/>
          </w:rPr>
          <w:t>Законом</w:t>
        </w:r>
      </w:hyperlink>
      <w:r>
        <w:t xml:space="preserve"> Новосибирской области от 25.12.2019 N 456-ОЗ)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на среднесрочный период одобряется Правительством Новосибирской области и учитывается при корректировке прогноза социально-экономического развития на долгосрочный период. Прогноз социально-экономического развития на среднесрочный период в 10-дневный срок со дня его одобрения размещается на официальном сайте Правительства Новосибирской области в информационно-телекоммуникационной сети "Интернет".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25.12.2019 N 456-ОЗ)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5. Порядок разработки и корректировки прогноза социально-экономического развития на среднесрочный период определяется Правительством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9. План мероприятий по реализации стратегии социально-экономического 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План мероприятий по реализации стратегии разрабатывается областным исполнительным органом Новосибирской области, осуществляющим государственное управление и нормативное правовое регулирование в сфере мониторинга, анализа и прогнозирования социально-экономических процессов, на основе положений стратегии на период реализации стратегии с учетом основных направлений деятельности Правительства Российской Федерации.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План мероприятий по реализации стратегии разрабатывается на основе данных, представляемых областными исполнительными органами Новосибирской области и органами местного самоуправления муниципальных образований Новосибирской области.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Новосибирской области от 05.12.2024 N 531-ОЗ)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осуществляется по решению Правительства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содержит: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Новосибирской области, приоритетные для каждого этапа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4) комплексы мероприятий по реализации основных положений стратегии и перечень государственных программ, обеспечивающие достижение на каждом этапе реализации стратегии долгосрочных целей социально-экономического развития Новосибирской области, указанных в стратегии;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4. Проект плана мероприятий по реализации стратегии (проект изменений в план мероприятий по реализации стратегии) не позднее чем за 30 дней до дня заседания Правительства Новосибирской области, на котором планируется утверждение плана мероприятий по реализации стратегии (проекта изменений в план мероприятий по реализации стратегии), направляется в Законодательное Собрание Новосибирской области для рассмотрения и одобрения. Порядок рассмотрения и принятия решения об одобрении плана мероприятий по реализации стратегии (проекта изменений в план мероприятий по реализации стратегии) устанавливается </w:t>
      </w:r>
      <w:hyperlink r:id="rId26">
        <w:r>
          <w:rPr>
            <w:color w:val="0000FF"/>
          </w:rPr>
          <w:t>Регламентом</w:t>
        </w:r>
      </w:hyperlink>
      <w:r>
        <w:t xml:space="preserve"> Законодательного Собрания Новосибирской области. После одобрения Законодательным Собранием Новосибирской области план мероприятий по реализации стратегии (проект изменений в план мероприятий по реализации стратегии) утверждается Правительством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5. Ежегодный отчет о ходе исполнения плана мероприятий по реализации стратегии направляется в Законодательное Собрание Новосибирской области не позднее 1 июня года, следующего за отчетным.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6. Порядок разработки и корректировки плана мероприятий по реализации стратегии определяется Правительством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10. Государственные программы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Государственные программы разрабатываются в соответствии с приоритетами социально-экономического развития Новосибирской области, определенными стратегией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Правительством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Проект государственной программы, предложение о внесении изменений в государственную программу не позднее чем за 30 дней до дня заседания Правительства Новосибирской области, на котором планируется утверждение государственной программы, изменений в государственную программу, направляются на согласование в Законодательное Собрание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Порядок согласования в Законодательном Собрании Новосибирской области проекта государственной программы, предложения о внесении изменений в государственную программу устанавливается </w:t>
      </w:r>
      <w:hyperlink r:id="rId27">
        <w:r>
          <w:rPr>
            <w:color w:val="0000FF"/>
          </w:rPr>
          <w:t>Регламентом</w:t>
        </w:r>
      </w:hyperlink>
      <w:r>
        <w:t xml:space="preserve"> Законодательного Собрания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3. Государственные программы утверждаются Правительством Новосибирской области в соответствии с Бюджетным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11. Схема территориального планирования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 xml:space="preserve">Схема территориального планирования разрабатывается в целях обеспечения устойчивого социально-экономического развития Новосибирской области и основывается на положениях стратегии, стратегий социально-экономического развития макрорегионов и отраслевых документов стратегического планирования Российской Федерации с учетом требований, определенных Градостроительным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 и схемами территориального планирования Российской Федерации, а также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 от 27 апреля 2010 года N 481-ОЗ "О регулировании градостроительной деятельности в Новосибирской области".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 xml:space="preserve">Статья 12. Утратила силу. - </w:t>
      </w:r>
      <w:hyperlink r:id="rId31">
        <w:r>
          <w:rPr>
            <w:color w:val="0000FF"/>
          </w:rPr>
          <w:t>Закон</w:t>
        </w:r>
      </w:hyperlink>
      <w:r>
        <w:t xml:space="preserve"> Новосибирской области от 02.04.2024 N 431-ОЗ.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13. Иные документы планирования социально-экономического 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Иные документы планирования социально-экономического развития Новосибирской области разрабатываются, утверждаются и реализуются в соответствии с федеральным законодательством и законодательством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14. Мониторинг реализации документов стратегического планирования Новосибирской области и документов краткосрочного планирования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Порядок осуществления мониторинга реализации документов стратегического планирования Новосибирской области и документов краткосрочного планирования Новосибирской области, порядок подготовки документов, в которых отражаются результаты мониторинга, определяются нормативными правовыми актами Правительства Новосибирской области, устанавливающими порядки разработки документов стратегического планирования Новосибирской области и документов краткосрочного планирования Новосибирской области.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Документами, в которых отражаются результаты мониторинга реализации документов стратегического планирования Новосибирской области и документов краткосрочного планирования Новосибирской области, являются: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lastRenderedPageBreak/>
        <w:t>1) ежегодный отчет Губернатора Новосибирской области о результатах деятельности Правительства Новосибирской области;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2) сводный годовой доклад о ходе реализации и об оценке эффективности государственных программ.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3. Документы, в которых отражаются результаты мониторинга реализации документов стратегического планирования Новосибирской области и документов краткосрочного планирования Новосибирской области, подлежат размещению на официальных сайтах органов, ответственных за разработку документов стратегического планирования Новосибирской области и документов краткосрочного планирования Новосибирской области, в информационно-телекоммуникационной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15. Контроль реализации документов стратегического планирования Новосибирской области и документов краткосрочного планирования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Порядок осуществления контроля реализации документов стратегического планирования Новосибирской области и документов краткосрочного планирования Новосибирской области определяется нормативными правовыми актами Правительства Новосибирской области, устанавливающими порядки разработки документов стратегического планирования Новосибирской области и документов краткосрочного планирования Новосибирской области.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16. Реализация документов планирования социально-экономического развития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1. Реализация стратегии осуществляется путем разработки плана мероприятий по реализации стратегии. Положения стратегии детализируются в государственных программах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2. Государственные программы, необходимые для реализации стратегии, определяются Правительством Новосибирской области и включаются в перечень государственных программ.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>3. Ежегодно проводится оценка эффективности реализации каждой государственной программы. Порядок проведения указанной оценки и ее критерии устанавливаются Правительством Новосибирской области.</w:t>
      </w:r>
    </w:p>
    <w:p w:rsidR="00127A2B" w:rsidRDefault="00127A2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02.04.2024 N 431-ОЗ)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17. Вступление в силу настоящего Закона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Настоящий Закон вступает в силу с 1 января 2016 года.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18. Признание утратившими силу законов Новосибирской области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1) </w:t>
      </w:r>
      <w:hyperlink r:id="rId33">
        <w:r>
          <w:rPr>
            <w:color w:val="0000FF"/>
          </w:rPr>
          <w:t>Закон</w:t>
        </w:r>
      </w:hyperlink>
      <w:r>
        <w:t xml:space="preserve"> Новосибирской области от 15 декабря 2007 года N 166-ОЗ "О прогнозировании, программах и планах социально-экономического развития Новосибирской области";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2)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12 марта 2009 года N 309-ОЗ "О внесении изменений в Закон Новосибирской области "О прогнозировании, программах и планах социально-экономического развития Новосибирской области";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3) </w:t>
      </w:r>
      <w:hyperlink r:id="rId35">
        <w:r>
          <w:rPr>
            <w:color w:val="0000FF"/>
          </w:rPr>
          <w:t>Закон</w:t>
        </w:r>
      </w:hyperlink>
      <w:r>
        <w:t xml:space="preserve"> Новосибирской области от 7 июля 2011 года N 106-ОЗ "О внесении изменений в Закон </w:t>
      </w:r>
      <w:r>
        <w:lastRenderedPageBreak/>
        <w:t>Новосибирской области "О прогнозировании, программах и планах социально-экономического развития Новосибирской области";</w:t>
      </w:r>
    </w:p>
    <w:p w:rsidR="00127A2B" w:rsidRDefault="00127A2B">
      <w:pPr>
        <w:pStyle w:val="ConsPlusNormal"/>
        <w:spacing w:before="220"/>
        <w:ind w:firstLine="540"/>
        <w:jc w:val="both"/>
      </w:pPr>
      <w:r>
        <w:t xml:space="preserve">4) </w:t>
      </w:r>
      <w:hyperlink r:id="rId36">
        <w:r>
          <w:rPr>
            <w:color w:val="0000FF"/>
          </w:rPr>
          <w:t>Закон</w:t>
        </w:r>
      </w:hyperlink>
      <w:r>
        <w:t xml:space="preserve"> Новосибирской области от 30 апреля 2014 года N 429-ОЗ "О внесении изменений в Закон Новосибирской области "О прогнозировании, программах и планах социально-экономического развития Новосибирской области".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Title"/>
        <w:ind w:firstLine="540"/>
        <w:jc w:val="both"/>
        <w:outlineLvl w:val="0"/>
      </w:pPr>
      <w:r>
        <w:t>Статья 19. Переходные положения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  <w:r>
        <w:t xml:space="preserve">Губернатор Новосибирской области направляет в Законодательное Собрание Новосибирской области отчет о выполнении </w:t>
      </w:r>
      <w:hyperlink r:id="rId37">
        <w:r>
          <w:rPr>
            <w:color w:val="0000FF"/>
          </w:rPr>
          <w:t>Программы</w:t>
        </w:r>
      </w:hyperlink>
      <w:r>
        <w:t xml:space="preserve"> социально-экономического развития Новосибирской области на 2011 - 2015 годы, утвержденной Законом Новосибирской области от 2 декабря 2010 года N 10-ОЗ "Об утверждении Программы социально-экономического развития Новосибирской области на 2011 - 2015 годы", в срок не позднее шести месяцев после завершения ее действия.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jc w:val="right"/>
      </w:pPr>
      <w:r>
        <w:t>Губернатор</w:t>
      </w:r>
    </w:p>
    <w:p w:rsidR="00127A2B" w:rsidRDefault="00127A2B">
      <w:pPr>
        <w:pStyle w:val="ConsPlusNormal"/>
        <w:jc w:val="right"/>
      </w:pPr>
      <w:r>
        <w:t>Новосибирской области</w:t>
      </w:r>
    </w:p>
    <w:p w:rsidR="00127A2B" w:rsidRDefault="00127A2B">
      <w:pPr>
        <w:pStyle w:val="ConsPlusNormal"/>
        <w:jc w:val="right"/>
      </w:pPr>
      <w:r>
        <w:t>В.Ф.ГОРОДЕЦКИЙ</w:t>
      </w:r>
    </w:p>
    <w:p w:rsidR="00127A2B" w:rsidRDefault="00127A2B">
      <w:pPr>
        <w:pStyle w:val="ConsPlusNormal"/>
      </w:pPr>
      <w:r>
        <w:t>г. Новосибирск</w:t>
      </w:r>
    </w:p>
    <w:p w:rsidR="00127A2B" w:rsidRDefault="00127A2B">
      <w:pPr>
        <w:pStyle w:val="ConsPlusNormal"/>
        <w:spacing w:before="220"/>
      </w:pPr>
      <w:r>
        <w:t>18 декабря 2015 г.</w:t>
      </w:r>
    </w:p>
    <w:p w:rsidR="00127A2B" w:rsidRDefault="00127A2B">
      <w:pPr>
        <w:pStyle w:val="ConsPlusNormal"/>
        <w:spacing w:before="220"/>
      </w:pPr>
      <w:r>
        <w:t>N 24-ОЗ</w:t>
      </w: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ind w:firstLine="540"/>
        <w:jc w:val="both"/>
      </w:pPr>
    </w:p>
    <w:p w:rsidR="00127A2B" w:rsidRDefault="00127A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3CB" w:rsidRDefault="009533CB">
      <w:bookmarkStart w:id="0" w:name="_GoBack"/>
      <w:bookmarkEnd w:id="0"/>
    </w:p>
    <w:sectPr w:rsidR="009533CB" w:rsidSect="0066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2B"/>
    <w:rsid w:val="00127A2B"/>
    <w:rsid w:val="009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B288-86BA-494C-B19F-9616433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7A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7A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78489" TargetMode="External"/><Relationship Id="rId18" Type="http://schemas.openxmlformats.org/officeDocument/2006/relationships/hyperlink" Target="https://login.consultant.ru/link/?req=doc&amp;base=RLAW049&amp;n=124925&amp;dst=100012" TargetMode="External"/><Relationship Id="rId26" Type="http://schemas.openxmlformats.org/officeDocument/2006/relationships/hyperlink" Target="https://login.consultant.ru/link/?req=doc&amp;base=RLAW049&amp;n=178343&amp;dst=10003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RLAW049&amp;n=178428&amp;dst=100146" TargetMode="External"/><Relationship Id="rId34" Type="http://schemas.openxmlformats.org/officeDocument/2006/relationships/hyperlink" Target="https://login.consultant.ru/link/?req=doc&amp;base=RLAW049&amp;n=31380" TargetMode="External"/><Relationship Id="rId7" Type="http://schemas.openxmlformats.org/officeDocument/2006/relationships/hyperlink" Target="https://login.consultant.ru/link/?req=doc&amp;base=RLAW049&amp;n=178428&amp;dst=100137" TargetMode="External"/><Relationship Id="rId12" Type="http://schemas.openxmlformats.org/officeDocument/2006/relationships/hyperlink" Target="https://login.consultant.ru/link/?req=doc&amp;base=RLAW049&amp;n=178428&amp;dst=100141" TargetMode="External"/><Relationship Id="rId17" Type="http://schemas.openxmlformats.org/officeDocument/2006/relationships/hyperlink" Target="https://login.consultant.ru/link/?req=doc&amp;base=RLAW049&amp;n=124925&amp;dst=100010" TargetMode="External"/><Relationship Id="rId25" Type="http://schemas.openxmlformats.org/officeDocument/2006/relationships/hyperlink" Target="https://login.consultant.ru/link/?req=doc&amp;base=RLAW049&amp;n=178428&amp;dst=100149" TargetMode="External"/><Relationship Id="rId33" Type="http://schemas.openxmlformats.org/officeDocument/2006/relationships/hyperlink" Target="https://login.consultant.ru/link/?req=doc&amp;base=RLAW049&amp;n=71223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8428&amp;dst=100143" TargetMode="External"/><Relationship Id="rId20" Type="http://schemas.openxmlformats.org/officeDocument/2006/relationships/hyperlink" Target="https://login.consultant.ru/link/?req=doc&amp;base=RLAW049&amp;n=178428&amp;dst=100145" TargetMode="External"/><Relationship Id="rId29" Type="http://schemas.openxmlformats.org/officeDocument/2006/relationships/hyperlink" Target="https://login.consultant.ru/link/?req=doc&amp;base=LAW&amp;n=4949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1529&amp;dst=100018" TargetMode="External"/><Relationship Id="rId11" Type="http://schemas.openxmlformats.org/officeDocument/2006/relationships/hyperlink" Target="https://login.consultant.ru/link/?req=doc&amp;base=RLAW049&amp;n=178428&amp;dst=100140" TargetMode="External"/><Relationship Id="rId24" Type="http://schemas.openxmlformats.org/officeDocument/2006/relationships/hyperlink" Target="https://login.consultant.ru/link/?req=doc&amp;base=RLAW049&amp;n=178428&amp;dst=100148" TargetMode="External"/><Relationship Id="rId32" Type="http://schemas.openxmlformats.org/officeDocument/2006/relationships/hyperlink" Target="https://login.consultant.ru/link/?req=doc&amp;base=RLAW049&amp;n=171529&amp;dst=100023" TargetMode="External"/><Relationship Id="rId37" Type="http://schemas.openxmlformats.org/officeDocument/2006/relationships/hyperlink" Target="https://login.consultant.ru/link/?req=doc&amp;base=RLAW049&amp;n=43236&amp;dst=100014" TargetMode="External"/><Relationship Id="rId5" Type="http://schemas.openxmlformats.org/officeDocument/2006/relationships/hyperlink" Target="https://login.consultant.ru/link/?req=doc&amp;base=RLAW049&amp;n=124925&amp;dst=100008" TargetMode="External"/><Relationship Id="rId15" Type="http://schemas.openxmlformats.org/officeDocument/2006/relationships/hyperlink" Target="https://login.consultant.ru/link/?req=doc&amp;base=RLAW049&amp;n=178343&amp;dst=100033" TargetMode="External"/><Relationship Id="rId23" Type="http://schemas.openxmlformats.org/officeDocument/2006/relationships/hyperlink" Target="https://login.consultant.ru/link/?req=doc&amp;base=RLAW049&amp;n=124925&amp;dst=100016" TargetMode="External"/><Relationship Id="rId28" Type="http://schemas.openxmlformats.org/officeDocument/2006/relationships/hyperlink" Target="https://login.consultant.ru/link/?req=doc&amp;base=LAW&amp;n=466790" TargetMode="External"/><Relationship Id="rId36" Type="http://schemas.openxmlformats.org/officeDocument/2006/relationships/hyperlink" Target="https://login.consultant.ru/link/?req=doc&amp;base=RLAW049&amp;n=71168" TargetMode="External"/><Relationship Id="rId10" Type="http://schemas.openxmlformats.org/officeDocument/2006/relationships/hyperlink" Target="https://login.consultant.ru/link/?req=doc&amp;base=RLAW049&amp;n=178428&amp;dst=100138" TargetMode="External"/><Relationship Id="rId19" Type="http://schemas.openxmlformats.org/officeDocument/2006/relationships/hyperlink" Target="https://login.consultant.ru/link/?req=doc&amp;base=LAW&amp;n=466790" TargetMode="External"/><Relationship Id="rId31" Type="http://schemas.openxmlformats.org/officeDocument/2006/relationships/hyperlink" Target="https://login.consultant.ru/link/?req=doc&amp;base=RLAW049&amp;n=171529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1529&amp;dst=100021" TargetMode="External"/><Relationship Id="rId14" Type="http://schemas.openxmlformats.org/officeDocument/2006/relationships/hyperlink" Target="https://login.consultant.ru/link/?req=doc&amp;base=RLAW049&amp;n=178428&amp;dst=100142" TargetMode="External"/><Relationship Id="rId22" Type="http://schemas.openxmlformats.org/officeDocument/2006/relationships/hyperlink" Target="https://login.consultant.ru/link/?req=doc&amp;base=RLAW049&amp;n=124925&amp;dst=100014" TargetMode="External"/><Relationship Id="rId27" Type="http://schemas.openxmlformats.org/officeDocument/2006/relationships/hyperlink" Target="https://login.consultant.ru/link/?req=doc&amp;base=RLAW049&amp;n=178343&amp;dst=100033" TargetMode="External"/><Relationship Id="rId30" Type="http://schemas.openxmlformats.org/officeDocument/2006/relationships/hyperlink" Target="https://login.consultant.ru/link/?req=doc&amp;base=RLAW049&amp;n=178565" TargetMode="External"/><Relationship Id="rId35" Type="http://schemas.openxmlformats.org/officeDocument/2006/relationships/hyperlink" Target="https://login.consultant.ru/link/?req=doc&amp;base=RLAW049&amp;n=47407" TargetMode="External"/><Relationship Id="rId8" Type="http://schemas.openxmlformats.org/officeDocument/2006/relationships/hyperlink" Target="https://login.consultant.ru/link/?req=doc&amp;base=RLAW049&amp;n=171529&amp;dst=10002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Трутанова Екатерина Сергеевна</dc:creator>
  <cp:keywords/>
  <dc:description/>
  <cp:lastModifiedBy>Трутанова Екатерина Сергеевна</cp:lastModifiedBy>
  <cp:revision>1</cp:revision>
  <dcterms:created xsi:type="dcterms:W3CDTF">2025-01-16T02:43:00Z</dcterms:created>
  <dcterms:modified xsi:type="dcterms:W3CDTF">2025-01-16T02:44:00Z</dcterms:modified>
</cp:coreProperties>
</file>